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96E2" w14:textId="4753C301" w:rsidR="00D86284" w:rsidRDefault="00D86284">
      <w:bookmarkStart w:id="0" w:name="_GoBack"/>
      <w:bookmarkEnd w:id="0"/>
      <w:r w:rsidRPr="00966A84">
        <w:rPr>
          <w:noProof/>
          <w:lang w:eastAsia="fr-CA"/>
        </w:rPr>
        <w:drawing>
          <wp:inline distT="0" distB="0" distL="0" distR="0" wp14:anchorId="6D26903B" wp14:editId="246B66CE">
            <wp:extent cx="2956560" cy="624840"/>
            <wp:effectExtent l="0" t="0" r="0" b="3810"/>
            <wp:docPr id="1" name="Image 1" descr="Résultats de recherche d'images pour « grenier aux trouva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grenier aux trouvailles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117D" w14:textId="38D6F32B" w:rsidR="00352625" w:rsidRPr="00507CBA" w:rsidRDefault="00D86284">
      <w:pPr>
        <w:rPr>
          <w:b/>
          <w:bCs/>
          <w:sz w:val="24"/>
          <w:szCs w:val="24"/>
        </w:rPr>
      </w:pPr>
      <w:r w:rsidRPr="00507CBA">
        <w:rPr>
          <w:b/>
          <w:bCs/>
          <w:sz w:val="24"/>
          <w:szCs w:val="24"/>
        </w:rPr>
        <w:t>OFFRE D’EMPLOI</w:t>
      </w:r>
    </w:p>
    <w:p w14:paraId="1645BE4A" w14:textId="456357E6" w:rsidR="00D86284" w:rsidRPr="00507CBA" w:rsidRDefault="00D86284">
      <w:pPr>
        <w:rPr>
          <w:b/>
          <w:bCs/>
          <w:sz w:val="24"/>
          <w:szCs w:val="24"/>
        </w:rPr>
      </w:pPr>
      <w:r w:rsidRPr="00507CBA">
        <w:rPr>
          <w:b/>
          <w:bCs/>
          <w:sz w:val="24"/>
          <w:szCs w:val="24"/>
        </w:rPr>
        <w:t>Direction générale</w:t>
      </w:r>
    </w:p>
    <w:p w14:paraId="5B1A37BF" w14:textId="7671B950" w:rsidR="00AB3A6D" w:rsidRPr="00A66332" w:rsidRDefault="00AB3A6D" w:rsidP="00A66332">
      <w:pPr>
        <w:spacing w:after="0"/>
        <w:rPr>
          <w:b/>
          <w:bCs/>
          <w:sz w:val="24"/>
          <w:szCs w:val="24"/>
        </w:rPr>
      </w:pPr>
      <w:r w:rsidRPr="00A66332">
        <w:rPr>
          <w:b/>
          <w:bCs/>
          <w:sz w:val="24"/>
          <w:szCs w:val="24"/>
        </w:rPr>
        <w:t xml:space="preserve">Début de l’emploi : </w:t>
      </w:r>
      <w:r w:rsidR="00A153C9">
        <w:rPr>
          <w:b/>
          <w:bCs/>
          <w:sz w:val="24"/>
          <w:szCs w:val="24"/>
        </w:rPr>
        <w:t>6</w:t>
      </w:r>
      <w:r w:rsidRPr="00A66332">
        <w:rPr>
          <w:b/>
          <w:bCs/>
          <w:sz w:val="24"/>
          <w:szCs w:val="24"/>
        </w:rPr>
        <w:t xml:space="preserve"> février</w:t>
      </w:r>
      <w:r w:rsidR="00A66332" w:rsidRPr="00A66332">
        <w:rPr>
          <w:b/>
          <w:bCs/>
          <w:sz w:val="24"/>
          <w:szCs w:val="24"/>
        </w:rPr>
        <w:t xml:space="preserve"> 2023</w:t>
      </w:r>
    </w:p>
    <w:p w14:paraId="51874146" w14:textId="00D5B61C" w:rsidR="00A66332" w:rsidRPr="00A66332" w:rsidRDefault="00A66332" w:rsidP="00A66332">
      <w:pPr>
        <w:spacing w:after="0"/>
        <w:rPr>
          <w:b/>
          <w:bCs/>
          <w:sz w:val="24"/>
          <w:szCs w:val="24"/>
        </w:rPr>
      </w:pPr>
      <w:bookmarkStart w:id="1" w:name="_Hlk116386338"/>
      <w:r w:rsidRPr="00A66332">
        <w:rPr>
          <w:b/>
          <w:bCs/>
          <w:sz w:val="24"/>
          <w:szCs w:val="24"/>
        </w:rPr>
        <w:t>Nombre d’heures par semaine </w:t>
      </w:r>
      <w:bookmarkEnd w:id="1"/>
      <w:r w:rsidRPr="00A66332">
        <w:rPr>
          <w:b/>
          <w:bCs/>
          <w:sz w:val="24"/>
          <w:szCs w:val="24"/>
        </w:rPr>
        <w:t>:</w:t>
      </w:r>
      <w:r w:rsidR="00507CBA">
        <w:rPr>
          <w:b/>
          <w:bCs/>
          <w:sz w:val="24"/>
          <w:szCs w:val="24"/>
        </w:rPr>
        <w:t xml:space="preserve"> </w:t>
      </w:r>
      <w:r w:rsidR="00F45E99">
        <w:rPr>
          <w:b/>
          <w:bCs/>
          <w:sz w:val="24"/>
          <w:szCs w:val="24"/>
        </w:rPr>
        <w:t xml:space="preserve"> </w:t>
      </w:r>
      <w:r w:rsidR="00D35AED">
        <w:rPr>
          <w:b/>
          <w:bCs/>
          <w:sz w:val="24"/>
          <w:szCs w:val="24"/>
        </w:rPr>
        <w:t>Entre 35 h. à 37.5h</w:t>
      </w:r>
      <w:r w:rsidR="00D35AED">
        <w:rPr>
          <w:b/>
          <w:bCs/>
          <w:sz w:val="24"/>
          <w:szCs w:val="24"/>
        </w:rPr>
        <w:tab/>
      </w:r>
    </w:p>
    <w:p w14:paraId="53ABE789" w14:textId="669984FC" w:rsidR="00A66332" w:rsidRPr="00A66332" w:rsidRDefault="00A66332" w:rsidP="00A66332">
      <w:pPr>
        <w:spacing w:after="0"/>
        <w:rPr>
          <w:b/>
          <w:bCs/>
          <w:sz w:val="24"/>
          <w:szCs w:val="24"/>
        </w:rPr>
      </w:pPr>
      <w:r w:rsidRPr="00A66332">
        <w:rPr>
          <w:b/>
          <w:bCs/>
          <w:sz w:val="24"/>
          <w:szCs w:val="24"/>
        </w:rPr>
        <w:t>Salaire :</w:t>
      </w:r>
      <w:r w:rsidR="00040848">
        <w:rPr>
          <w:b/>
          <w:bCs/>
          <w:sz w:val="24"/>
          <w:szCs w:val="24"/>
        </w:rPr>
        <w:t xml:space="preserve"> </w:t>
      </w:r>
      <w:r w:rsidR="00D35AED">
        <w:rPr>
          <w:b/>
          <w:bCs/>
          <w:sz w:val="24"/>
          <w:szCs w:val="24"/>
        </w:rPr>
        <w:t xml:space="preserve">27$/ et + selon </w:t>
      </w:r>
      <w:r w:rsidR="00507CBA">
        <w:rPr>
          <w:b/>
          <w:bCs/>
          <w:sz w:val="24"/>
          <w:szCs w:val="24"/>
        </w:rPr>
        <w:t>l’expérience et les qualifications</w:t>
      </w:r>
    </w:p>
    <w:p w14:paraId="7C8B2E65" w14:textId="0EFBA646" w:rsidR="00AB3A6D" w:rsidRPr="00A66332" w:rsidRDefault="00A66332" w:rsidP="00A66332">
      <w:pPr>
        <w:spacing w:after="0"/>
        <w:rPr>
          <w:b/>
          <w:bCs/>
          <w:sz w:val="24"/>
          <w:szCs w:val="24"/>
        </w:rPr>
      </w:pPr>
      <w:bookmarkStart w:id="2" w:name="_Hlk116386521"/>
      <w:r w:rsidRPr="00A66332">
        <w:rPr>
          <w:b/>
          <w:bCs/>
          <w:sz w:val="24"/>
          <w:szCs w:val="24"/>
        </w:rPr>
        <w:t>Avantages</w:t>
      </w:r>
      <w:bookmarkEnd w:id="2"/>
      <w:r w:rsidRPr="00A66332">
        <w:rPr>
          <w:b/>
          <w:bCs/>
          <w:sz w:val="24"/>
          <w:szCs w:val="24"/>
        </w:rPr>
        <w:t xml:space="preserve"> : </w:t>
      </w:r>
      <w:r w:rsidR="00D35AED">
        <w:rPr>
          <w:b/>
          <w:bCs/>
          <w:sz w:val="24"/>
          <w:szCs w:val="24"/>
        </w:rPr>
        <w:t>4 semaines de vacances /10 congés personnels</w:t>
      </w:r>
    </w:p>
    <w:p w14:paraId="1BF39590" w14:textId="6ABD821D" w:rsidR="00D86284" w:rsidRDefault="00D86284"/>
    <w:p w14:paraId="03357359" w14:textId="736CD2DB" w:rsidR="00D86284" w:rsidRPr="003D58AB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>MISSION DE L’ORGANISME</w:t>
      </w:r>
    </w:p>
    <w:p w14:paraId="6B7A3A89" w14:textId="3D6C2737" w:rsidR="00873170" w:rsidRDefault="00873170" w:rsidP="003D58AB">
      <w:pPr>
        <w:pStyle w:val="Titre3"/>
        <w:numPr>
          <w:ilvl w:val="2"/>
          <w:numId w:val="0"/>
        </w:numPr>
        <w:spacing w:before="80"/>
        <w:jc w:val="both"/>
        <w:rPr>
          <w:rFonts w:asciiTheme="minorHAnsi" w:hAnsiTheme="minorHAnsi" w:cstheme="minorHAnsi"/>
          <w:color w:val="000000" w:themeColor="text1"/>
        </w:rPr>
      </w:pPr>
      <w:r w:rsidRPr="00F63599">
        <w:rPr>
          <w:rFonts w:asciiTheme="minorHAnsi" w:hAnsiTheme="minorHAnsi" w:cstheme="minorHAnsi"/>
          <w:color w:val="000000" w:themeColor="text1"/>
        </w:rPr>
        <w:t xml:space="preserve">Apporter assistance et support aux personnes ou aux familles vulnérables </w:t>
      </w:r>
      <w:r w:rsidR="003D58AB" w:rsidRPr="00F63599">
        <w:rPr>
          <w:rFonts w:asciiTheme="minorHAnsi" w:hAnsiTheme="minorHAnsi" w:cstheme="minorHAnsi"/>
          <w:color w:val="000000" w:themeColor="text1"/>
        </w:rPr>
        <w:t>financièrement</w:t>
      </w:r>
      <w:r w:rsidR="003D58AB">
        <w:rPr>
          <w:rFonts w:asciiTheme="minorHAnsi" w:hAnsiTheme="minorHAnsi" w:cstheme="minorHAnsi"/>
          <w:color w:val="000000" w:themeColor="text1"/>
        </w:rPr>
        <w:t>, en</w:t>
      </w:r>
      <w:r w:rsidRPr="00F63599">
        <w:rPr>
          <w:rFonts w:asciiTheme="minorHAnsi" w:hAnsiTheme="minorHAnsi" w:cstheme="minorHAnsi"/>
          <w:color w:val="000000" w:themeColor="text1"/>
        </w:rPr>
        <w:t xml:space="preserve"> leur offrant plus d’accessibilité aux aliments, aux vêtements, à la socialisation, </w:t>
      </w:r>
      <w:r w:rsidR="003D58AB" w:rsidRPr="00F63599">
        <w:rPr>
          <w:rFonts w:asciiTheme="minorHAnsi" w:hAnsiTheme="minorHAnsi" w:cstheme="minorHAnsi"/>
          <w:color w:val="000000" w:themeColor="text1"/>
        </w:rPr>
        <w:t>dans le but d’assurer à ces personnes les besoins essentiels</w:t>
      </w:r>
      <w:r w:rsidR="003D58AB">
        <w:rPr>
          <w:rFonts w:asciiTheme="minorHAnsi" w:hAnsiTheme="minorHAnsi" w:cstheme="minorHAnsi"/>
          <w:color w:val="000000" w:themeColor="text1"/>
        </w:rPr>
        <w:t>.</w:t>
      </w:r>
      <w:r w:rsidR="003D58AB" w:rsidRPr="00F63599">
        <w:rPr>
          <w:rFonts w:asciiTheme="minorHAnsi" w:hAnsiTheme="minorHAnsi" w:cstheme="minorHAnsi"/>
          <w:color w:val="000000" w:themeColor="text1"/>
        </w:rPr>
        <w:t xml:space="preserve"> </w:t>
      </w:r>
      <w:r w:rsidRPr="00F63599">
        <w:rPr>
          <w:rFonts w:asciiTheme="minorHAnsi" w:hAnsiTheme="minorHAnsi" w:cstheme="minorHAnsi"/>
          <w:color w:val="000000" w:themeColor="text1"/>
        </w:rPr>
        <w:t xml:space="preserve">Promouvoir l’établissement d’activités éducatives, formatrices favorisant l’intégration </w:t>
      </w:r>
      <w:r w:rsidR="003D58AB" w:rsidRPr="00F63599">
        <w:rPr>
          <w:rFonts w:asciiTheme="minorHAnsi" w:hAnsiTheme="minorHAnsi" w:cstheme="minorHAnsi"/>
          <w:color w:val="000000" w:themeColor="text1"/>
        </w:rPr>
        <w:t xml:space="preserve">sociale </w:t>
      </w:r>
      <w:r w:rsidR="003D58AB">
        <w:rPr>
          <w:rFonts w:asciiTheme="minorHAnsi" w:hAnsiTheme="minorHAnsi" w:cstheme="minorHAnsi"/>
          <w:color w:val="000000" w:themeColor="text1"/>
        </w:rPr>
        <w:t xml:space="preserve">ainsi que </w:t>
      </w:r>
      <w:r w:rsidRPr="00F63599">
        <w:rPr>
          <w:rFonts w:asciiTheme="minorHAnsi" w:hAnsiTheme="minorHAnsi" w:cstheme="minorHAnsi"/>
          <w:color w:val="000000" w:themeColor="text1"/>
        </w:rPr>
        <w:t>des occasions de rencontre qui encouragent et développent les relations interpersonnelles, l’entraide, la prise en charge personnelle</w:t>
      </w:r>
      <w:r w:rsidR="005C418F">
        <w:rPr>
          <w:rFonts w:asciiTheme="minorHAnsi" w:hAnsiTheme="minorHAnsi" w:cstheme="minorHAnsi"/>
          <w:color w:val="000000" w:themeColor="text1"/>
        </w:rPr>
        <w:t>.</w:t>
      </w:r>
    </w:p>
    <w:p w14:paraId="6BC1D73B" w14:textId="72535224" w:rsidR="003D58AB" w:rsidRPr="003D58AB" w:rsidRDefault="003D58AB" w:rsidP="003D58AB">
      <w:pPr>
        <w:jc w:val="both"/>
        <w:rPr>
          <w:sz w:val="24"/>
          <w:szCs w:val="24"/>
        </w:rPr>
      </w:pPr>
      <w:r w:rsidRPr="003D58AB">
        <w:rPr>
          <w:rFonts w:cstheme="minorHAnsi"/>
          <w:color w:val="000000" w:themeColor="text1"/>
          <w:sz w:val="24"/>
          <w:szCs w:val="24"/>
        </w:rPr>
        <w:t>Promouvoir et encourager le développement durable dans la communauté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1F1A755" w14:textId="501236BD" w:rsidR="00D86284" w:rsidRPr="003D58AB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>MANDAT</w:t>
      </w:r>
    </w:p>
    <w:p w14:paraId="65CAD9EF" w14:textId="75B52F19" w:rsidR="00D86284" w:rsidRPr="003D58AB" w:rsidRDefault="00D86284" w:rsidP="00AB3A6D">
      <w:pPr>
        <w:jc w:val="both"/>
        <w:rPr>
          <w:sz w:val="24"/>
          <w:szCs w:val="24"/>
        </w:rPr>
      </w:pPr>
      <w:r w:rsidRPr="003D58AB">
        <w:rPr>
          <w:sz w:val="24"/>
          <w:szCs w:val="24"/>
        </w:rPr>
        <w:t xml:space="preserve">Sous la </w:t>
      </w:r>
      <w:r w:rsidRPr="0088426F">
        <w:rPr>
          <w:sz w:val="24"/>
          <w:szCs w:val="24"/>
        </w:rPr>
        <w:t>supervision</w:t>
      </w:r>
      <w:r w:rsidRPr="003D58AB">
        <w:rPr>
          <w:sz w:val="24"/>
          <w:szCs w:val="24"/>
        </w:rPr>
        <w:t xml:space="preserve"> du conseil d’administration, la direction générale est le principal dirigeant de l’organisme.  Elle veille au bon fonctionnement de l’organisme </w:t>
      </w:r>
      <w:r w:rsidR="003D58AB">
        <w:rPr>
          <w:sz w:val="24"/>
          <w:szCs w:val="24"/>
        </w:rPr>
        <w:t xml:space="preserve">à sa pérennité et à son évolution.  </w:t>
      </w:r>
      <w:r w:rsidR="00AB3A6D">
        <w:rPr>
          <w:sz w:val="24"/>
          <w:szCs w:val="24"/>
        </w:rPr>
        <w:t xml:space="preserve">Elle dirige et planifie l’ensemble des </w:t>
      </w:r>
      <w:r w:rsidR="00A66332">
        <w:rPr>
          <w:sz w:val="24"/>
          <w:szCs w:val="24"/>
        </w:rPr>
        <w:t xml:space="preserve">services et </w:t>
      </w:r>
      <w:r w:rsidR="00AB3A6D">
        <w:rPr>
          <w:sz w:val="24"/>
          <w:szCs w:val="24"/>
        </w:rPr>
        <w:t>activités de l’organisme en collaboration avec l’équipe en place soutenu par le conseil d’administration.</w:t>
      </w:r>
      <w:r w:rsidRPr="003D58AB">
        <w:rPr>
          <w:sz w:val="24"/>
          <w:szCs w:val="24"/>
        </w:rPr>
        <w:t xml:space="preserve">  </w:t>
      </w:r>
      <w:r w:rsidR="00A3200C">
        <w:rPr>
          <w:sz w:val="24"/>
          <w:szCs w:val="24"/>
        </w:rPr>
        <w:t>Celle-ci supervise l’ensemble des ressources humaines œuvrant à l’organisme.</w:t>
      </w:r>
    </w:p>
    <w:p w14:paraId="6947E237" w14:textId="3A6C3898" w:rsidR="00D86284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>TÂCHES ET RESPONSABILITÉS</w:t>
      </w:r>
    </w:p>
    <w:p w14:paraId="64C3EA5F" w14:textId="39BF6276" w:rsidR="00A3200C" w:rsidRDefault="0088426F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Voir à la préparation du budget annuel et des états financiers mensuels</w:t>
      </w:r>
      <w:r w:rsidR="00012220">
        <w:rPr>
          <w:sz w:val="24"/>
          <w:szCs w:val="24"/>
        </w:rPr>
        <w:t>.</w:t>
      </w:r>
    </w:p>
    <w:p w14:paraId="00428CE7" w14:textId="77777777" w:rsidR="00D72CF2" w:rsidRDefault="00D72CF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Optimiser le financement et développer la relation avec les différents partenaires.</w:t>
      </w:r>
    </w:p>
    <w:p w14:paraId="757C8591" w14:textId="0FB6AF66" w:rsidR="00D72CF2" w:rsidRDefault="00D72CF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Favoriser la qualité et la cohérence des services et activités et coordonn</w:t>
      </w:r>
      <w:r w:rsidR="000240AD">
        <w:rPr>
          <w:sz w:val="24"/>
          <w:szCs w:val="24"/>
        </w:rPr>
        <w:t>er</w:t>
      </w:r>
      <w:r>
        <w:rPr>
          <w:sz w:val="24"/>
          <w:szCs w:val="24"/>
        </w:rPr>
        <w:t xml:space="preserve"> ceux-ci.</w:t>
      </w:r>
    </w:p>
    <w:p w14:paraId="09BAEF93" w14:textId="77777777" w:rsidR="00D35AED" w:rsidRDefault="00D72CF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Superviser la gestion des ressources humaines, financières et matérielles.</w:t>
      </w:r>
    </w:p>
    <w:p w14:paraId="46A211BA" w14:textId="792931CF" w:rsidR="0088426F" w:rsidRDefault="0088426F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Assurer le soutien, la supervision et l’évaluation du rendement des employés</w:t>
      </w:r>
      <w:r w:rsidR="00012220">
        <w:rPr>
          <w:sz w:val="24"/>
          <w:szCs w:val="24"/>
        </w:rPr>
        <w:t>, des bénévoles et tout autre ressource impliqu</w:t>
      </w:r>
      <w:r w:rsidR="00012220" w:rsidRPr="0043102E">
        <w:rPr>
          <w:sz w:val="24"/>
          <w:szCs w:val="24"/>
        </w:rPr>
        <w:t>é</w:t>
      </w:r>
      <w:r w:rsidR="005C418F" w:rsidRPr="0043102E">
        <w:rPr>
          <w:sz w:val="24"/>
          <w:szCs w:val="24"/>
        </w:rPr>
        <w:t>e</w:t>
      </w:r>
      <w:r w:rsidR="00012220">
        <w:rPr>
          <w:sz w:val="24"/>
          <w:szCs w:val="24"/>
        </w:rPr>
        <w:t xml:space="preserve"> au niveau de l’organisation.</w:t>
      </w:r>
    </w:p>
    <w:p w14:paraId="276AE7DC" w14:textId="77777777" w:rsidR="00D35AED" w:rsidRDefault="00012220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Maintenir la bonne gouvernance de l’organisme en collaboration avec le conseil d’administration.</w:t>
      </w:r>
    </w:p>
    <w:p w14:paraId="090042EE" w14:textId="07B4353C" w:rsidR="00D72CF2" w:rsidRDefault="00D72CF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Promouvoir la mission et la visibilité de l’organisme auprès de la communauté.</w:t>
      </w:r>
    </w:p>
    <w:p w14:paraId="087B8C33" w14:textId="77777777" w:rsidR="00D35AED" w:rsidRDefault="00D72CF2">
      <w:pPr>
        <w:rPr>
          <w:sz w:val="24"/>
          <w:szCs w:val="24"/>
        </w:rPr>
      </w:pPr>
      <w:r>
        <w:rPr>
          <w:sz w:val="24"/>
          <w:szCs w:val="24"/>
        </w:rPr>
        <w:t>Exercer le leadership de l’équipe et porter la vision stratégique.</w:t>
      </w:r>
    </w:p>
    <w:p w14:paraId="36A3F52A" w14:textId="3C68C152" w:rsidR="00D86284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lastRenderedPageBreak/>
        <w:t>COMPÉTENCES RECHERCHÉ</w:t>
      </w:r>
      <w:r w:rsidR="005C418F">
        <w:rPr>
          <w:sz w:val="24"/>
          <w:szCs w:val="24"/>
        </w:rPr>
        <w:t>E</w:t>
      </w:r>
      <w:r w:rsidRPr="003D58AB">
        <w:rPr>
          <w:sz w:val="24"/>
          <w:szCs w:val="24"/>
        </w:rPr>
        <w:t>S</w:t>
      </w:r>
    </w:p>
    <w:p w14:paraId="3BF6DD97" w14:textId="6B1FEA3F" w:rsidR="00A3200C" w:rsidRDefault="00A3200C" w:rsidP="00507CBA">
      <w:pPr>
        <w:spacing w:after="0"/>
        <w:rPr>
          <w:sz w:val="24"/>
          <w:szCs w:val="24"/>
        </w:rPr>
      </w:pPr>
      <w:r>
        <w:rPr>
          <w:sz w:val="24"/>
          <w:szCs w:val="24"/>
        </w:rPr>
        <w:t>Être une personne proactive</w:t>
      </w:r>
      <w:r w:rsidR="00507CBA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polyvalente</w:t>
      </w:r>
      <w:r w:rsidR="00507CBA">
        <w:rPr>
          <w:sz w:val="24"/>
          <w:szCs w:val="24"/>
        </w:rPr>
        <w:t>.</w:t>
      </w:r>
    </w:p>
    <w:p w14:paraId="2900F45C" w14:textId="5E46D712" w:rsidR="00A3200C" w:rsidRDefault="00A3200C" w:rsidP="00507CBA">
      <w:pPr>
        <w:spacing w:after="0"/>
        <w:rPr>
          <w:sz w:val="24"/>
          <w:szCs w:val="24"/>
        </w:rPr>
      </w:pPr>
      <w:r>
        <w:rPr>
          <w:sz w:val="24"/>
          <w:szCs w:val="24"/>
        </w:rPr>
        <w:t>Posséder une grande capacité d’adaptation et de débrouillardise.</w:t>
      </w:r>
    </w:p>
    <w:p w14:paraId="5EB5B3AA" w14:textId="50877E2F" w:rsidR="00A3200C" w:rsidRDefault="00A3200C" w:rsidP="00507CBA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Grande capacité à planifier et sens de l’organisation.</w:t>
      </w:r>
    </w:p>
    <w:p w14:paraId="7900AE0F" w14:textId="6C368980" w:rsidR="00A3200C" w:rsidRDefault="00507CBA">
      <w:pPr>
        <w:rPr>
          <w:sz w:val="24"/>
          <w:szCs w:val="24"/>
        </w:rPr>
      </w:pPr>
      <w:r>
        <w:rPr>
          <w:sz w:val="24"/>
          <w:szCs w:val="24"/>
        </w:rPr>
        <w:t>Grande autonomie et initiative.</w:t>
      </w:r>
    </w:p>
    <w:p w14:paraId="18ACA2AF" w14:textId="52BB90A1" w:rsidR="00D86284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 xml:space="preserve">EXPÉRIENCES </w:t>
      </w:r>
      <w:r w:rsidR="00AB3A6D">
        <w:rPr>
          <w:sz w:val="24"/>
          <w:szCs w:val="24"/>
        </w:rPr>
        <w:t>ET FORMATIONS RECHERCHÉES</w:t>
      </w:r>
    </w:p>
    <w:p w14:paraId="0F486E2F" w14:textId="1A0ED9C0" w:rsidR="003C6404" w:rsidRDefault="003C6404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Connaissance du milieu communautaire </w:t>
      </w:r>
      <w:r w:rsidR="00507CBA">
        <w:rPr>
          <w:sz w:val="24"/>
          <w:szCs w:val="24"/>
        </w:rPr>
        <w:t xml:space="preserve">(minimum 3 ans) </w:t>
      </w:r>
      <w:r>
        <w:rPr>
          <w:sz w:val="24"/>
          <w:szCs w:val="24"/>
        </w:rPr>
        <w:t>ou toute combinaison d’expériences pertinentes</w:t>
      </w:r>
      <w:r w:rsidR="00A3200C">
        <w:rPr>
          <w:sz w:val="24"/>
          <w:szCs w:val="24"/>
        </w:rPr>
        <w:t>.</w:t>
      </w:r>
    </w:p>
    <w:p w14:paraId="7B425CFA" w14:textId="25CDCB46" w:rsidR="003C6404" w:rsidRDefault="003C6404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Connaissance de l’économie social</w:t>
      </w:r>
      <w:r w:rsidR="005C418F">
        <w:rPr>
          <w:sz w:val="24"/>
          <w:szCs w:val="24"/>
        </w:rPr>
        <w:t>e</w:t>
      </w:r>
      <w:r>
        <w:rPr>
          <w:sz w:val="24"/>
          <w:szCs w:val="24"/>
        </w:rPr>
        <w:t xml:space="preserve"> (un atout) </w:t>
      </w:r>
    </w:p>
    <w:p w14:paraId="5E0B4C3B" w14:textId="61872F63" w:rsidR="003C6404" w:rsidRDefault="003C6404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Diplôme </w:t>
      </w:r>
      <w:r w:rsidR="00A3200C">
        <w:rPr>
          <w:sz w:val="24"/>
          <w:szCs w:val="24"/>
        </w:rPr>
        <w:t>reconnu dans un domaine pertinent (BAC, DEC, sciences humaines, travail social).  Une combinaison adéquate de formation académique et d’expériences pertinen</w:t>
      </w:r>
      <w:r w:rsidR="000240AD">
        <w:rPr>
          <w:sz w:val="24"/>
          <w:szCs w:val="24"/>
        </w:rPr>
        <w:t>t</w:t>
      </w:r>
      <w:r w:rsidR="00A3200C">
        <w:rPr>
          <w:sz w:val="24"/>
          <w:szCs w:val="24"/>
        </w:rPr>
        <w:t>es sera considérée.</w:t>
      </w:r>
    </w:p>
    <w:p w14:paraId="31152025" w14:textId="0E2424F5" w:rsidR="00CB5AAD" w:rsidRDefault="00CB5AAD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Bonne maîtrise de la suite Microsoft office</w:t>
      </w:r>
      <w:r w:rsidR="000240AD">
        <w:rPr>
          <w:sz w:val="24"/>
          <w:szCs w:val="24"/>
        </w:rPr>
        <w:t>.</w:t>
      </w:r>
    </w:p>
    <w:p w14:paraId="3DEA906B" w14:textId="6AB31DCE" w:rsidR="00D86284" w:rsidRPr="003D58AB" w:rsidRDefault="00D86284">
      <w:pPr>
        <w:rPr>
          <w:sz w:val="24"/>
          <w:szCs w:val="24"/>
        </w:rPr>
      </w:pPr>
    </w:p>
    <w:p w14:paraId="748B45DE" w14:textId="7275AE1B" w:rsidR="00D86284" w:rsidRDefault="00507CBA">
      <w:r>
        <w:t>La direction générale actuelle accompagnera la nouvelle direction</w:t>
      </w:r>
      <w:r w:rsidR="00A66332">
        <w:t xml:space="preserve"> pendant une période de trois mois.</w:t>
      </w:r>
    </w:p>
    <w:p w14:paraId="27A52F81" w14:textId="071C3EB5" w:rsidR="00F45E99" w:rsidRDefault="00F45E99"/>
    <w:p w14:paraId="001CAAF5" w14:textId="4C9F1637" w:rsidR="00D35AED" w:rsidRPr="000240AD" w:rsidRDefault="00D35AED" w:rsidP="00CB5AAD">
      <w:pPr>
        <w:rPr>
          <w:sz w:val="24"/>
          <w:szCs w:val="24"/>
        </w:rPr>
      </w:pPr>
      <w:r w:rsidRPr="000240AD">
        <w:rPr>
          <w:sz w:val="24"/>
          <w:szCs w:val="24"/>
        </w:rPr>
        <w:t xml:space="preserve">Faites parvenir votre curriculum vitae et une lettre de motivation par courriel : </w:t>
      </w:r>
      <w:hyperlink r:id="rId6" w:history="1">
        <w:r w:rsidRPr="000240AD">
          <w:rPr>
            <w:rStyle w:val="Lienhypertexte"/>
            <w:sz w:val="24"/>
            <w:szCs w:val="24"/>
          </w:rPr>
          <w:t>grenierdirection@axion.ca</w:t>
        </w:r>
      </w:hyperlink>
      <w:r w:rsidRPr="000240AD">
        <w:rPr>
          <w:sz w:val="24"/>
          <w:szCs w:val="24"/>
        </w:rPr>
        <w:t xml:space="preserve"> au plus tard </w:t>
      </w:r>
      <w:r w:rsidR="000240AD" w:rsidRPr="000240AD">
        <w:rPr>
          <w:sz w:val="24"/>
          <w:szCs w:val="24"/>
        </w:rPr>
        <w:t>2 décembre 2022</w:t>
      </w:r>
    </w:p>
    <w:p w14:paraId="706000D3" w14:textId="77777777" w:rsidR="00F65FEB" w:rsidRPr="00F65FEB" w:rsidRDefault="00F65FEB" w:rsidP="00F65FEB">
      <w:pPr>
        <w:rPr>
          <w:sz w:val="20"/>
          <w:szCs w:val="20"/>
        </w:rPr>
      </w:pPr>
      <w:r w:rsidRPr="00F65FEB">
        <w:rPr>
          <w:rFonts w:ascii="Barbedor T Heavy" w:hAnsi="Barbedor T Heavy"/>
          <w:sz w:val="20"/>
          <w:szCs w:val="20"/>
        </w:rPr>
        <w:t xml:space="preserve">Grenier aux Trouvailles (Partage sans Faim) adresse : 2, rue de l’Église sud, Lacolle (Québec) J0J 1J0   </w:t>
      </w:r>
    </w:p>
    <w:p w14:paraId="2E0C9DF5" w14:textId="77777777" w:rsidR="00F65FEB" w:rsidRDefault="00F65FEB" w:rsidP="00F65FEB">
      <w:pPr>
        <w:jc w:val="both"/>
        <w:rPr>
          <w:rFonts w:ascii="Arial" w:hAnsi="Arial" w:cs="Arial"/>
          <w:sz w:val="28"/>
          <w:szCs w:val="28"/>
        </w:rPr>
      </w:pPr>
    </w:p>
    <w:p w14:paraId="4AB855A8" w14:textId="08061D8F" w:rsidR="00CB5AAD" w:rsidRDefault="00F45E99" w:rsidP="00CB5A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A413D77" w14:textId="77777777" w:rsidR="00CB5AAD" w:rsidRDefault="00CB5AAD">
      <w:pPr>
        <w:rPr>
          <w:b/>
          <w:bCs/>
          <w:sz w:val="24"/>
          <w:szCs w:val="24"/>
        </w:rPr>
      </w:pPr>
    </w:p>
    <w:sectPr w:rsidR="00CB5A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bedor T Heav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D33"/>
    <w:multiLevelType w:val="multilevel"/>
    <w:tmpl w:val="08E6AD8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4"/>
    <w:rsid w:val="00012220"/>
    <w:rsid w:val="000240AD"/>
    <w:rsid w:val="00040848"/>
    <w:rsid w:val="002252E9"/>
    <w:rsid w:val="00352625"/>
    <w:rsid w:val="003C6404"/>
    <w:rsid w:val="003D58AB"/>
    <w:rsid w:val="00404A12"/>
    <w:rsid w:val="0043102E"/>
    <w:rsid w:val="00507CBA"/>
    <w:rsid w:val="005357AC"/>
    <w:rsid w:val="005C418F"/>
    <w:rsid w:val="0069207E"/>
    <w:rsid w:val="00873170"/>
    <w:rsid w:val="0088426F"/>
    <w:rsid w:val="00970A68"/>
    <w:rsid w:val="00A153C9"/>
    <w:rsid w:val="00A3200C"/>
    <w:rsid w:val="00A66332"/>
    <w:rsid w:val="00AB3A6D"/>
    <w:rsid w:val="00CB5AAD"/>
    <w:rsid w:val="00D35AED"/>
    <w:rsid w:val="00D72CF2"/>
    <w:rsid w:val="00D86284"/>
    <w:rsid w:val="00E15899"/>
    <w:rsid w:val="00F45E99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A9CB"/>
  <w15:chartTrackingRefBased/>
  <w15:docId w15:val="{AB03DF91-78EA-49E7-BA80-FA26AFD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1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1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31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31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31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31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31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31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31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31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73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31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31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31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731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731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35A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nierdirection@axi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Adjointe</dc:creator>
  <cp:keywords/>
  <dc:description/>
  <cp:lastModifiedBy>Catherine Jetté</cp:lastModifiedBy>
  <cp:revision>2</cp:revision>
  <cp:lastPrinted>2022-10-11T18:22:00Z</cp:lastPrinted>
  <dcterms:created xsi:type="dcterms:W3CDTF">2022-11-03T15:49:00Z</dcterms:created>
  <dcterms:modified xsi:type="dcterms:W3CDTF">2022-11-03T15:49:00Z</dcterms:modified>
</cp:coreProperties>
</file>